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A" w:rsidRPr="007A62A6" w:rsidRDefault="00E02ABA" w:rsidP="00E02ABA">
      <w:pPr>
        <w:tabs>
          <w:tab w:val="left" w:pos="2384"/>
        </w:tabs>
        <w:ind w:firstLine="624"/>
        <w:jc w:val="center"/>
        <w:rPr>
          <w:b/>
          <w:sz w:val="24"/>
          <w:szCs w:val="24"/>
        </w:rPr>
      </w:pPr>
      <w:bookmarkStart w:id="0" w:name="_GoBack"/>
      <w:bookmarkEnd w:id="0"/>
      <w:r w:rsidRPr="007A62A6">
        <w:rPr>
          <w:b/>
          <w:sz w:val="24"/>
          <w:szCs w:val="24"/>
        </w:rPr>
        <w:t xml:space="preserve">Акт </w:t>
      </w:r>
      <w:r>
        <w:rPr>
          <w:b/>
          <w:sz w:val="24"/>
          <w:szCs w:val="24"/>
        </w:rPr>
        <w:t>об оказании услуг</w:t>
      </w:r>
      <w:r w:rsidRPr="007A62A6">
        <w:rPr>
          <w:b/>
          <w:sz w:val="24"/>
          <w:szCs w:val="24"/>
        </w:rPr>
        <w:t xml:space="preserve"> </w:t>
      </w:r>
    </w:p>
    <w:p w:rsidR="00E02ABA" w:rsidRPr="007A62A6" w:rsidRDefault="00E02ABA" w:rsidP="00E02ABA">
      <w:pPr>
        <w:tabs>
          <w:tab w:val="left" w:pos="2384"/>
          <w:tab w:val="left" w:pos="29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7A62A6">
        <w:rPr>
          <w:sz w:val="24"/>
          <w:szCs w:val="24"/>
        </w:rPr>
        <w:t xml:space="preserve"> договору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>возмездного оказания услуг по организации проведения</w:t>
      </w:r>
    </w:p>
    <w:p w:rsidR="00E02ABA" w:rsidRPr="007A62A6" w:rsidRDefault="00E02ABA" w:rsidP="00E02ABA">
      <w:pPr>
        <w:tabs>
          <w:tab w:val="left" w:pos="2384"/>
          <w:tab w:val="left" w:pos="2977"/>
        </w:tabs>
        <w:jc w:val="center"/>
        <w:rPr>
          <w:sz w:val="24"/>
          <w:szCs w:val="24"/>
        </w:rPr>
      </w:pPr>
      <w:r w:rsidRPr="007A62A6">
        <w:rPr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 w:rsidRPr="007A62A6">
        <w:rPr>
          <w:sz w:val="24"/>
          <w:szCs w:val="24"/>
        </w:rPr>
        <w:t xml:space="preserve">Международной научно-практической конференции  «Экономический рост Республики Беларусь: глобализация, </w:t>
      </w:r>
      <w:proofErr w:type="spellStart"/>
      <w:r w:rsidRPr="007A62A6">
        <w:rPr>
          <w:sz w:val="24"/>
          <w:szCs w:val="24"/>
        </w:rPr>
        <w:t>инновационность</w:t>
      </w:r>
      <w:proofErr w:type="spellEnd"/>
      <w:r w:rsidRPr="007A62A6">
        <w:rPr>
          <w:sz w:val="24"/>
          <w:szCs w:val="24"/>
        </w:rPr>
        <w:t xml:space="preserve">, устойчивость» от </w:t>
      </w:r>
      <w:r>
        <w:rPr>
          <w:sz w:val="24"/>
          <w:szCs w:val="24"/>
        </w:rPr>
        <w:t>20 мая</w:t>
      </w:r>
      <w:r w:rsidRPr="007A62A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7A62A6">
        <w:rPr>
          <w:sz w:val="24"/>
          <w:szCs w:val="24"/>
        </w:rPr>
        <w:t xml:space="preserve"> г.</w:t>
      </w:r>
    </w:p>
    <w:p w:rsidR="00E02ABA" w:rsidRPr="007A62A6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</w:rPr>
      </w:pPr>
    </w:p>
    <w:p w:rsidR="00E02ABA" w:rsidRPr="00093CCB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  <w:u w:val="single"/>
        </w:rPr>
      </w:pPr>
      <w:r w:rsidRPr="00093CCB">
        <w:rPr>
          <w:sz w:val="24"/>
          <w:szCs w:val="24"/>
          <w:u w:val="single"/>
        </w:rPr>
        <w:t>г. Минск</w:t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 w:rsidRPr="007A62A6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093CCB">
        <w:rPr>
          <w:sz w:val="24"/>
          <w:szCs w:val="24"/>
          <w:u w:val="single"/>
        </w:rPr>
        <w:t xml:space="preserve"> мая 20</w:t>
      </w:r>
      <w:r>
        <w:rPr>
          <w:sz w:val="24"/>
          <w:szCs w:val="24"/>
          <w:u w:val="single"/>
        </w:rPr>
        <w:t>21</w:t>
      </w:r>
      <w:r w:rsidRPr="00093CCB">
        <w:rPr>
          <w:sz w:val="24"/>
          <w:szCs w:val="24"/>
          <w:u w:val="single"/>
        </w:rPr>
        <w:t xml:space="preserve"> г.</w:t>
      </w:r>
    </w:p>
    <w:p w:rsidR="00E02ABA" w:rsidRPr="007A62A6" w:rsidRDefault="00E02ABA" w:rsidP="00E02ABA">
      <w:pPr>
        <w:tabs>
          <w:tab w:val="left" w:pos="2384"/>
        </w:tabs>
        <w:ind w:firstLine="624"/>
        <w:jc w:val="both"/>
        <w:rPr>
          <w:sz w:val="24"/>
          <w:szCs w:val="24"/>
        </w:rPr>
      </w:pPr>
    </w:p>
    <w:p w:rsidR="00E02ABA" w:rsidRPr="007A62A6" w:rsidRDefault="00E02ABA" w:rsidP="00E02ABA">
      <w:pPr>
        <w:ind w:firstLine="56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>Мы, нижеподписавшиеся, представитель Исполнителя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>–</w:t>
      </w:r>
      <w:r w:rsidRPr="007A62A6">
        <w:rPr>
          <w:b/>
          <w:sz w:val="24"/>
          <w:szCs w:val="24"/>
        </w:rPr>
        <w:t xml:space="preserve"> </w:t>
      </w:r>
      <w:r w:rsidRPr="007A62A6">
        <w:rPr>
          <w:sz w:val="24"/>
          <w:szCs w:val="24"/>
        </w:rPr>
        <w:t>проректор по научной работе учреждения образования «Белорусский г</w:t>
      </w:r>
      <w:r w:rsidRPr="007A62A6">
        <w:rPr>
          <w:sz w:val="24"/>
          <w:szCs w:val="24"/>
        </w:rPr>
        <w:t>о</w:t>
      </w:r>
      <w:r w:rsidRPr="007A62A6">
        <w:rPr>
          <w:sz w:val="24"/>
          <w:szCs w:val="24"/>
        </w:rPr>
        <w:t xml:space="preserve">сударственный экономический университет», </w:t>
      </w:r>
      <w:r>
        <w:rPr>
          <w:sz w:val="24"/>
          <w:szCs w:val="24"/>
        </w:rPr>
        <w:t>Быков А.А.</w:t>
      </w:r>
      <w:r w:rsidRPr="007A62A6">
        <w:rPr>
          <w:sz w:val="24"/>
          <w:szCs w:val="24"/>
        </w:rPr>
        <w:t xml:space="preserve">, действующий на </w:t>
      </w:r>
      <w:proofErr w:type="gramStart"/>
      <w:r w:rsidRPr="007A62A6">
        <w:rPr>
          <w:sz w:val="24"/>
          <w:szCs w:val="24"/>
        </w:rPr>
        <w:t>основании</w:t>
      </w:r>
      <w:proofErr w:type="gramEnd"/>
      <w:r w:rsidRPr="007A62A6">
        <w:rPr>
          <w:sz w:val="24"/>
          <w:szCs w:val="24"/>
        </w:rPr>
        <w:t xml:space="preserve"> доверенности </w:t>
      </w:r>
      <w:r w:rsidRPr="0084619F">
        <w:rPr>
          <w:sz w:val="24"/>
          <w:szCs w:val="24"/>
        </w:rPr>
        <w:t>№ 01-4/2257, от 01.09.2020 с одной стороны, и 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E02ABA" w:rsidRPr="00E0701A" w:rsidRDefault="00E02ABA" w:rsidP="00E02ABA">
      <w:pPr>
        <w:tabs>
          <w:tab w:val="left" w:pos="6358"/>
        </w:tabs>
        <w:jc w:val="center"/>
        <w:rPr>
          <w:w w:val="102"/>
        </w:rPr>
      </w:pPr>
      <w:r w:rsidRPr="00E0701A">
        <w:rPr>
          <w:w w:val="102"/>
        </w:rPr>
        <w:t>(фамилия, имя, отчество)</w:t>
      </w:r>
    </w:p>
    <w:p w:rsidR="00E02ABA" w:rsidRPr="007A62A6" w:rsidRDefault="00E02ABA" w:rsidP="00E02ABA">
      <w:pPr>
        <w:jc w:val="both"/>
        <w:rPr>
          <w:sz w:val="24"/>
          <w:szCs w:val="24"/>
        </w:rPr>
      </w:pPr>
      <w:r w:rsidRPr="007A62A6">
        <w:rPr>
          <w:sz w:val="24"/>
          <w:szCs w:val="24"/>
        </w:rPr>
        <w:t>с другой стороны, составили настоящий акт о том, что X</w:t>
      </w:r>
      <w:r>
        <w:rPr>
          <w:sz w:val="24"/>
          <w:szCs w:val="24"/>
        </w:rPr>
        <w:t>IV</w:t>
      </w:r>
      <w:r w:rsidRPr="007A62A6">
        <w:rPr>
          <w:sz w:val="24"/>
          <w:szCs w:val="24"/>
        </w:rPr>
        <w:t xml:space="preserve"> Международная научно-практическая конференция «Экономический рост Республики Беларусь: глобализация, </w:t>
      </w:r>
      <w:proofErr w:type="spellStart"/>
      <w:r w:rsidRPr="007A62A6">
        <w:rPr>
          <w:sz w:val="24"/>
          <w:szCs w:val="24"/>
        </w:rPr>
        <w:t>инновационность</w:t>
      </w:r>
      <w:proofErr w:type="spellEnd"/>
      <w:r w:rsidRPr="007A62A6">
        <w:rPr>
          <w:sz w:val="24"/>
          <w:szCs w:val="24"/>
        </w:rPr>
        <w:t xml:space="preserve">, устойчивость» проведена в г. Минске </w:t>
      </w:r>
      <w:r>
        <w:rPr>
          <w:sz w:val="24"/>
          <w:szCs w:val="24"/>
        </w:rPr>
        <w:t xml:space="preserve">20 </w:t>
      </w:r>
      <w:r w:rsidRPr="007A62A6">
        <w:rPr>
          <w:sz w:val="24"/>
          <w:szCs w:val="24"/>
        </w:rPr>
        <w:t>мая 20</w:t>
      </w:r>
      <w:r>
        <w:rPr>
          <w:sz w:val="24"/>
          <w:szCs w:val="24"/>
        </w:rPr>
        <w:t>21</w:t>
      </w:r>
      <w:r w:rsidRPr="007A62A6">
        <w:rPr>
          <w:sz w:val="24"/>
          <w:szCs w:val="24"/>
        </w:rPr>
        <w:t xml:space="preserve"> года.</w:t>
      </w:r>
    </w:p>
    <w:p w:rsidR="00E02ABA" w:rsidRPr="007A62A6" w:rsidRDefault="00E02ABA" w:rsidP="00E02ABA">
      <w:pPr>
        <w:tabs>
          <w:tab w:val="left" w:pos="2384"/>
        </w:tabs>
        <w:ind w:left="113" w:firstLine="60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>Программа конференции и обязательства по материально-техническому и о</w:t>
      </w:r>
      <w:r w:rsidRPr="007A62A6">
        <w:rPr>
          <w:sz w:val="24"/>
          <w:szCs w:val="24"/>
        </w:rPr>
        <w:t>р</w:t>
      </w:r>
      <w:r w:rsidRPr="007A62A6">
        <w:rPr>
          <w:sz w:val="24"/>
          <w:szCs w:val="24"/>
        </w:rPr>
        <w:t xml:space="preserve">ганизационному обеспечению ее проведения Исполнителем выполнены в полном объеме. </w:t>
      </w:r>
      <w:r w:rsidRPr="007A62A6">
        <w:rPr>
          <w:caps/>
          <w:w w:val="102"/>
          <w:sz w:val="24"/>
          <w:szCs w:val="24"/>
        </w:rPr>
        <w:t>у</w:t>
      </w:r>
      <w:r w:rsidRPr="007A62A6">
        <w:rPr>
          <w:w w:val="102"/>
          <w:sz w:val="24"/>
          <w:szCs w:val="24"/>
        </w:rPr>
        <w:t>частнику конференции</w:t>
      </w:r>
      <w:r w:rsidRPr="007A62A6">
        <w:rPr>
          <w:sz w:val="24"/>
          <w:szCs w:val="24"/>
        </w:rPr>
        <w:t xml:space="preserve"> переданы необходимые для участия в работе Программа и Сборник материалов конференции, что соответствует условиям договора. </w:t>
      </w:r>
    </w:p>
    <w:p w:rsidR="00E02ABA" w:rsidRPr="00494C36" w:rsidRDefault="00E02ABA" w:rsidP="00E02ABA">
      <w:pPr>
        <w:numPr>
          <w:ilvl w:val="0"/>
          <w:numId w:val="1"/>
        </w:numPr>
        <w:tabs>
          <w:tab w:val="left" w:pos="900"/>
        </w:tabs>
        <w:ind w:left="0" w:firstLine="624"/>
        <w:jc w:val="both"/>
        <w:rPr>
          <w:rFonts w:eastAsia="Arial Unicode MS"/>
          <w:color w:val="FF0000"/>
        </w:rPr>
      </w:pPr>
      <w:r w:rsidRPr="00A30C26">
        <w:rPr>
          <w:sz w:val="24"/>
          <w:szCs w:val="24"/>
        </w:rPr>
        <w:t xml:space="preserve">Стоимость участия одного участника составила </w:t>
      </w:r>
      <w:r>
        <w:t>10</w:t>
      </w:r>
      <w:r w:rsidRPr="007A62A6">
        <w:t xml:space="preserve"> рублей (</w:t>
      </w:r>
      <w:r>
        <w:t>десять руб.)</w:t>
      </w:r>
      <w:r w:rsidRPr="00323E00">
        <w:rPr>
          <w:color w:val="FF0000"/>
        </w:rPr>
        <w:t xml:space="preserve">, </w:t>
      </w:r>
      <w:r w:rsidRPr="001D2B30">
        <w:rPr>
          <w:rFonts w:eastAsia="Arial Unicode MS"/>
        </w:rPr>
        <w:t xml:space="preserve">включая НДС  согласно плановой калькуляции стоимости участия в конференции от </w:t>
      </w:r>
      <w:r w:rsidRPr="00E84A83">
        <w:rPr>
          <w:rFonts w:eastAsia="Arial Unicode MS"/>
        </w:rPr>
        <w:t>11.02.2021</w:t>
      </w:r>
      <w:r w:rsidRPr="00E84A83">
        <w:rPr>
          <w:rFonts w:eastAsia="Arial Unicode MS"/>
          <w:color w:val="FF0000"/>
        </w:rPr>
        <w:t>.</w:t>
      </w:r>
    </w:p>
    <w:p w:rsidR="00E02ABA" w:rsidRPr="00323E00" w:rsidRDefault="00E02ABA" w:rsidP="00E02ABA">
      <w:pPr>
        <w:tabs>
          <w:tab w:val="left" w:pos="2384"/>
        </w:tabs>
        <w:ind w:left="113" w:firstLine="607"/>
        <w:jc w:val="both"/>
        <w:rPr>
          <w:color w:val="FF0000"/>
          <w:sz w:val="24"/>
          <w:szCs w:val="24"/>
        </w:rPr>
      </w:pPr>
    </w:p>
    <w:p w:rsidR="00E02ABA" w:rsidRPr="00323E00" w:rsidRDefault="00E02ABA" w:rsidP="00E02ABA">
      <w:pPr>
        <w:tabs>
          <w:tab w:val="left" w:pos="2384"/>
        </w:tabs>
        <w:ind w:left="113" w:firstLine="607"/>
        <w:jc w:val="both"/>
        <w:rPr>
          <w:color w:val="FF0000"/>
          <w:sz w:val="24"/>
          <w:szCs w:val="24"/>
        </w:rPr>
      </w:pPr>
    </w:p>
    <w:p w:rsidR="00E02ABA" w:rsidRPr="007A62A6" w:rsidRDefault="00E02ABA" w:rsidP="00E02ABA">
      <w:pPr>
        <w:tabs>
          <w:tab w:val="left" w:pos="2384"/>
        </w:tabs>
        <w:ind w:left="113" w:firstLine="607"/>
        <w:jc w:val="both"/>
        <w:rPr>
          <w:sz w:val="24"/>
          <w:szCs w:val="24"/>
        </w:rPr>
      </w:pPr>
      <w:r w:rsidRPr="007A62A6">
        <w:rPr>
          <w:sz w:val="24"/>
          <w:szCs w:val="24"/>
        </w:rPr>
        <w:t xml:space="preserve">Стороны претензий друг к другу не имеют. </w:t>
      </w:r>
    </w:p>
    <w:p w:rsidR="00E02ABA" w:rsidRPr="007A62A6" w:rsidRDefault="00E02ABA" w:rsidP="00E02ABA">
      <w:pPr>
        <w:tabs>
          <w:tab w:val="left" w:pos="2384"/>
        </w:tabs>
        <w:ind w:left="113"/>
        <w:jc w:val="both"/>
        <w:rPr>
          <w:sz w:val="24"/>
          <w:szCs w:val="24"/>
        </w:rPr>
      </w:pPr>
    </w:p>
    <w:p w:rsidR="00E02ABA" w:rsidRPr="007A62A6" w:rsidRDefault="00E02ABA" w:rsidP="00E02ABA">
      <w:pPr>
        <w:tabs>
          <w:tab w:val="left" w:pos="2384"/>
        </w:tabs>
        <w:ind w:left="113"/>
        <w:jc w:val="both"/>
        <w:rPr>
          <w:sz w:val="24"/>
          <w:szCs w:val="24"/>
        </w:rPr>
      </w:pPr>
    </w:p>
    <w:tbl>
      <w:tblPr>
        <w:tblW w:w="10679" w:type="dxa"/>
        <w:tblLook w:val="01E0" w:firstRow="1" w:lastRow="1" w:firstColumn="1" w:lastColumn="1" w:noHBand="0" w:noVBand="0"/>
      </w:tblPr>
      <w:tblGrid>
        <w:gridCol w:w="4665"/>
        <w:gridCol w:w="830"/>
        <w:gridCol w:w="5184"/>
      </w:tblGrid>
      <w:tr w:rsidR="00E02ABA" w:rsidRPr="007A62A6" w:rsidTr="00E02ABA">
        <w:trPr>
          <w:trHeight w:val="4081"/>
        </w:trPr>
        <w:tc>
          <w:tcPr>
            <w:tcW w:w="4665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7A62A6">
              <w:rPr>
                <w:b/>
                <w:sz w:val="24"/>
                <w:szCs w:val="24"/>
              </w:rPr>
              <w:t>ИСПОЛНИТЕЛЬ</w:t>
            </w:r>
            <w:r w:rsidRPr="007A62A6">
              <w:rPr>
                <w:sz w:val="24"/>
                <w:szCs w:val="24"/>
              </w:rPr>
              <w:t>:</w:t>
            </w:r>
          </w:p>
          <w:p w:rsidR="00E02ABA" w:rsidRDefault="00E02ABA" w:rsidP="00E02ABA">
            <w:pPr>
              <w:pStyle w:val="1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A13C3A">
              <w:rPr>
                <w:sz w:val="24"/>
                <w:szCs w:val="24"/>
              </w:rPr>
              <w:t xml:space="preserve">Проректор по </w:t>
            </w:r>
            <w:proofErr w:type="gramStart"/>
            <w:r w:rsidRPr="00A13C3A">
              <w:rPr>
                <w:sz w:val="24"/>
                <w:szCs w:val="24"/>
              </w:rPr>
              <w:t>научной</w:t>
            </w:r>
            <w:proofErr w:type="gramEnd"/>
            <w:r w:rsidRPr="00A13C3A">
              <w:rPr>
                <w:sz w:val="24"/>
                <w:szCs w:val="24"/>
              </w:rPr>
              <w:t xml:space="preserve"> работе БГЭУ</w:t>
            </w: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A13C3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A13C3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А.А. Быков</w:t>
            </w:r>
          </w:p>
          <w:p w:rsidR="00E02ABA" w:rsidRPr="007A62A6" w:rsidRDefault="00E02ABA" w:rsidP="00E02ABA">
            <w:pPr>
              <w:tabs>
                <w:tab w:val="left" w:pos="2384"/>
              </w:tabs>
              <w:jc w:val="right"/>
              <w:rPr>
                <w:sz w:val="24"/>
                <w:szCs w:val="24"/>
              </w:rPr>
            </w:pP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 w:rsidRPr="007A62A6">
              <w:rPr>
                <w:b/>
                <w:sz w:val="24"/>
                <w:szCs w:val="24"/>
              </w:rPr>
              <w:t>ЗАКАЗЧИК</w:t>
            </w:r>
            <w:r w:rsidRPr="007A62A6">
              <w:rPr>
                <w:sz w:val="24"/>
                <w:szCs w:val="24"/>
              </w:rPr>
              <w:t>:</w:t>
            </w: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/  _______________</w:t>
            </w:r>
          </w:p>
          <w:p w:rsidR="00E02ABA" w:rsidRPr="00236C87" w:rsidRDefault="00E02ABA" w:rsidP="00E02ABA">
            <w:pPr>
              <w:tabs>
                <w:tab w:val="left" w:pos="2384"/>
              </w:tabs>
              <w:rPr>
                <w:sz w:val="16"/>
                <w:szCs w:val="16"/>
              </w:rPr>
            </w:pPr>
            <w:r w:rsidRPr="00A13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(Подпись)</w:t>
            </w:r>
            <w:r w:rsidRPr="00236C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236C87">
              <w:rPr>
                <w:sz w:val="16"/>
                <w:szCs w:val="16"/>
              </w:rPr>
              <w:t>(Ф.И.О.)</w:t>
            </w:r>
          </w:p>
          <w:p w:rsidR="00E02ABA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 мая  2021 г.</w:t>
            </w:r>
          </w:p>
          <w:p w:rsidR="00E02ABA" w:rsidRPr="00A13C3A" w:rsidRDefault="00E02ABA" w:rsidP="00E02ABA">
            <w:pPr>
              <w:tabs>
                <w:tab w:val="left" w:pos="2384"/>
              </w:tabs>
              <w:jc w:val="center"/>
              <w:rPr>
                <w:sz w:val="16"/>
                <w:szCs w:val="16"/>
              </w:rPr>
            </w:pPr>
          </w:p>
        </w:tc>
      </w:tr>
      <w:tr w:rsidR="00E02ABA" w:rsidRPr="007A62A6" w:rsidTr="00E02ABA">
        <w:trPr>
          <w:trHeight w:val="4081"/>
        </w:trPr>
        <w:tc>
          <w:tcPr>
            <w:tcW w:w="4665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E02ABA" w:rsidRPr="007A62A6" w:rsidRDefault="00E02ABA" w:rsidP="00E02ABA">
            <w:pPr>
              <w:tabs>
                <w:tab w:val="left" w:pos="23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1BE4" w:rsidRDefault="00181BE4"/>
    <w:sectPr w:rsidR="00181BE4" w:rsidSect="00E02A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4F19"/>
    <w:multiLevelType w:val="hybridMultilevel"/>
    <w:tmpl w:val="3FDA109C"/>
    <w:lvl w:ilvl="0" w:tplc="061849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A"/>
    <w:rsid w:val="00181BE4"/>
    <w:rsid w:val="007E1068"/>
    <w:rsid w:val="00E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2ABA"/>
    <w:pPr>
      <w:keepNext/>
      <w:widowControl w:val="0"/>
      <w:spacing w:before="5" w:line="221" w:lineRule="exact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ABA"/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02ABA"/>
    <w:pPr>
      <w:keepNext/>
      <w:widowControl w:val="0"/>
      <w:spacing w:before="5" w:line="221" w:lineRule="exact"/>
      <w:jc w:val="both"/>
      <w:outlineLvl w:val="0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ABA"/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Повышение квалификации ППС</dc:creator>
  <cp:lastModifiedBy>aspirantura</cp:lastModifiedBy>
  <cp:revision>2</cp:revision>
  <dcterms:created xsi:type="dcterms:W3CDTF">2021-02-18T08:42:00Z</dcterms:created>
  <dcterms:modified xsi:type="dcterms:W3CDTF">2021-02-18T08:42:00Z</dcterms:modified>
</cp:coreProperties>
</file>